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bidi w:val="0"/>
        <w:spacing w:before="120" w:after="0"/>
        <w:jc w:val="left"/>
        <w:rPr>
          <w:u w:val="single"/>
        </w:rPr>
      </w:pPr>
      <w:r>
        <w:rPr>
          <w:rFonts w:ascii="Roboto;RobotoDraft;Helvetica;Arial;sans-serif" w:hAnsi="Roboto;RobotoDraft;Helvetica;Arial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u w:val="single"/>
        </w:rPr>
        <w:t xml:space="preserve"> </w:t>
      </w:r>
      <w:r>
        <w:rPr>
          <w:rFonts w:ascii="Roboto;RobotoDraft;Helvetica;Arial;sans-serif" w:hAnsi="Roboto;RobotoDraft;Helvetica;Arial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  <w:u w:val="single"/>
        </w:rPr>
        <w:t>Le donne e il credito</w:t>
      </w:r>
    </w:p>
    <w:p>
      <w:pPr>
        <w:pStyle w:val="Normal"/>
        <w:bidi w:val="0"/>
        <w:spacing w:before="120" w:after="0"/>
        <w:jc w:val="left"/>
        <w:rPr/>
      </w:pPr>
      <w:hyperlink r:id="rId2" w:tgtFrame="_blank">
        <w:r>
          <w:rPr>
            <w:rStyle w:val="CollegamentoInternet"/>
            <w:rFonts w:ascii="Roboto;RobotoDraft;Helvetica;Arial;sans-serif" w:hAnsi="Roboto;RobotoDraft;Helvetica;Arial;sans-serif"/>
            <w:b w:val="false"/>
            <w:i w:val="false"/>
            <w:caps w:val="false"/>
            <w:smallCaps w:val="false"/>
            <w:color w:val="1155CC"/>
            <w:spacing w:val="0"/>
            <w:sz w:val="24"/>
            <w:szCs w:val="24"/>
          </w:rPr>
          <w:t>https://www.fisac-cgil.it/wp-content/uploads/FPS-8M2021_Manifesto.pdf</w:t>
        </w:r>
      </w:hyperlink>
    </w:p>
    <w:p>
      <w:pPr>
        <w:pStyle w:val="Normal"/>
        <w:bidi w:val="0"/>
        <w:spacing w:before="12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120" w:after="0"/>
        <w:jc w:val="left"/>
        <w:rPr/>
      </w:pPr>
      <w:hyperlink r:id="rId3" w:tgtFrame="_blank">
        <w:r>
          <w:rPr>
            <w:rStyle w:val="CollegamentoInternet"/>
            <w:rFonts w:ascii="Roboto;RobotoDraft;Helvetica;Arial;sans-serif" w:hAnsi="Roboto;RobotoDraft;Helvetica;Arial;sans-serif"/>
            <w:b w:val="false"/>
            <w:i w:val="false"/>
            <w:caps w:val="false"/>
            <w:smallCaps w:val="false"/>
            <w:color w:val="1155CC"/>
            <w:spacing w:val="0"/>
            <w:sz w:val="24"/>
            <w:szCs w:val="24"/>
          </w:rPr>
          <w:t>https://www.fisac-cgil.it/category/dipartimenti/dip-politiche-di-genere</w:t>
        </w:r>
      </w:hyperlink>
    </w:p>
    <w:p>
      <w:pPr>
        <w:pStyle w:val="Normal"/>
        <w:bidi w:val="0"/>
        <w:spacing w:before="120" w:after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spacing w:before="120" w:after="0"/>
        <w:jc w:val="left"/>
        <w:rPr/>
      </w:pPr>
      <w:hyperlink r:id="rId4" w:tgtFrame="_blank">
        <w:r>
          <w:rPr>
            <w:rStyle w:val="CollegamentoInternet"/>
            <w:rFonts w:ascii="Roboto;RobotoDraft;Helvetica;Arial;sans-serif" w:hAnsi="Roboto;RobotoDraft;Helvetica;Arial;sans-serif"/>
            <w:b w:val="false"/>
            <w:i w:val="false"/>
            <w:caps w:val="false"/>
            <w:smallCaps w:val="false"/>
            <w:color w:val="1155CC"/>
            <w:spacing w:val="0"/>
            <w:sz w:val="24"/>
            <w:szCs w:val="24"/>
          </w:rPr>
          <w:t>https://www.fisac-cgil.it/103632/donne-a-pieno-titolo-parte-integrante-dello-stesso-cielo-gli-atti</w:t>
        </w:r>
      </w:hyperlink>
    </w:p>
    <w:p>
      <w:pPr>
        <w:pStyle w:val="Normal"/>
        <w:bidi w:val="0"/>
        <w:spacing w:before="120" w:after="0"/>
        <w:jc w:val="left"/>
        <w:rPr>
          <w:rFonts w:ascii="Roboto;RobotoDraft;Helvetica;Arial;sans-serif" w:hAnsi="Roboto;RobotoDraft;Helvetica;Arial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Roboto;RobotoDraft;Helvetica;Arial;sans-serif" w:hAnsi="Roboto;RobotoDraft;Helvetica;Arial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 </w:t>
      </w:r>
      <w:hyperlink r:id="rId5">
        <w:r>
          <w:rPr>
            <w:rStyle w:val="CollegamentoInternet"/>
            <w:color w:val="1155CC"/>
          </w:rPr>
          <w:t>https://youtu.be/by8c16VLG1s</w:t>
        </w:r>
      </w:hyperlink>
      <w:r>
        <w:rPr>
          <w:color w:val="1155CC"/>
        </w:rPr>
        <w:t xml:space="preserve"> convegno 30 marzo 21 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/>
        <w:spacing w:before="225" w:after="225"/>
        <w:ind w:left="0" w:right="0" w:hanging="0"/>
        <w:rPr>
          <w:rFonts w:ascii="Roboto;RobotoDraft;Helvetica;Arial;sans-serif" w:hAnsi="Roboto;RobotoDraft;Helvetica;Arial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ascii="Roboto;RobotoDraft;Helvetica;Arial;sans-serif" w:hAnsi="Roboto;RobotoDraft;Helvetica;Arial;sans-serif"/>
          <w:b w:val="false"/>
          <w:i w:val="false"/>
          <w:caps w:val="false"/>
          <w:smallCaps w:val="false"/>
          <w:color w:val="222222"/>
          <w:spacing w:val="0"/>
        </w:rPr>
        <w:br/>
      </w:r>
      <w:r>
        <w:rPr>
          <w:b/>
          <w:bCs/>
          <w:sz w:val="24"/>
          <w:szCs w:val="24"/>
          <w:u w:val="single"/>
        </w:rPr>
        <w:t>Mobbin</w:t>
      </w:r>
      <w:r>
        <w:rPr>
          <w:sz w:val="24"/>
          <w:szCs w:val="24"/>
          <w:u w:val="single"/>
        </w:rPr>
        <w:t xml:space="preserve">g </w:t>
      </w:r>
    </w:p>
    <w:p>
      <w:pPr>
        <w:pStyle w:val="Normal"/>
        <w:widowControl/>
        <w:spacing w:before="225" w:after="225"/>
        <w:ind w:left="0" w:right="0" w:hanging="0"/>
        <w:rPr>
          <w:rFonts w:ascii="Roboto;RobotoDraft;Helvetica;Arial;sans-serif" w:hAnsi="Roboto;RobotoDraft;Helvetica;Arial;sans-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Style w:val="CollegamentoInternet"/>
          <w:sz w:val="24"/>
          <w:szCs w:val="24"/>
        </w:rPr>
        <w:t>https://www.laleggpertutti.it/472058_mobbing-sul-lavoro-esempi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widowControl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>
          <w:u w:val="single"/>
        </w:rPr>
      </w:pPr>
      <w:r>
        <w:rPr>
          <w:b/>
          <w:bCs/>
          <w:sz w:val="24"/>
          <w:szCs w:val="24"/>
          <w:u w:val="single"/>
        </w:rPr>
        <w:t>Donne e politica</w:t>
      </w:r>
    </w:p>
    <w:p>
      <w:pPr>
        <w:pStyle w:val="Normal"/>
        <w:widowControl/>
        <w:ind w:left="0" w:right="0" w:hanging="0"/>
        <w:jc w:val="left"/>
        <w:rPr>
          <w:b/>
          <w:b/>
          <w:bCs/>
          <w:sz w:val="24"/>
          <w:szCs w:val="24"/>
        </w:rPr>
      </w:pPr>
      <w:r>
        <w:rPr>
          <w:u w:val="single"/>
        </w:rPr>
      </w:r>
    </w:p>
    <w:p>
      <w:pPr>
        <w:pStyle w:val="Normal"/>
        <w:widowControl/>
        <w:ind w:left="0" w:right="0" w:hanging="0"/>
        <w:jc w:val="left"/>
        <w:rPr/>
      </w:pPr>
      <w:hyperlink r:id="rId6" w:tgtFrame="_blank">
        <w:r>
          <w:rPr>
            <w:rStyle w:val="Collegamento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4"/>
            <w:szCs w:val="24"/>
          </w:rPr>
          <w:t>https://www.corriere.it/dataroom-milena-gabanelli/quote-rosa-cosa-sono-perche-non-funzionano-politica-rosatellum-meccanismi-beffa-donne-candidature-elezioni-collegi-voti/07888b7a-8fca-11eb-bb16-68ed0eb2a8f6-va.shtml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ind w:left="0" w:right="0" w:hanging="0"/>
        <w:jc w:val="left"/>
        <w:rPr/>
      </w:pPr>
      <w:r>
        <w:rPr>
          <w:rFonts w:ascii="Arial;Helvetica;sans-serif" w:hAnsi="Arial;Helvetica;sans-serif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  <w:u w:val="single"/>
        </w:rPr>
        <w:t>Sportello BUONLAVORO CISL Vicenza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  <w:u w:val="single"/>
        </w:rPr>
        <w:t xml:space="preserve"> </w:t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</w:t>
      </w:r>
    </w:p>
    <w:p>
      <w:pPr>
        <w:pStyle w:val="Normal"/>
        <w:widowControl/>
        <w:ind w:left="0" w:right="0" w:hanging="0"/>
        <w:jc w:val="left"/>
        <w:rPr>
          <w:rStyle w:val="CollegamentoInternet"/>
        </w:rPr>
      </w:pPr>
      <w:hyperlink r:id="rId7" w:tgtFrame="_blank">
        <w:r>
          <w:rPr/>
        </w:r>
      </w:hyperlink>
    </w:p>
    <w:p>
      <w:pPr>
        <w:pStyle w:val="Normal"/>
        <w:widowControl/>
        <w:ind w:left="0" w:right="0" w:hanging="0"/>
        <w:jc w:val="left"/>
        <w:rPr/>
      </w:pPr>
      <w:hyperlink r:id="rId8" w:tgtFrame="_blank">
        <w:r>
          <w:rPr>
            <w:rStyle w:val="CollegamentoInternet"/>
            <w:rFonts w:ascii="Arial;Helvetica;sans-serif" w:hAnsi="Arial;Helvetica;sans-serif"/>
            <w:b w:val="false"/>
            <w:i w:val="false"/>
            <w:caps w:val="false"/>
            <w:smallCaps w:val="false"/>
            <w:color w:val="1155CC"/>
            <w:spacing w:val="0"/>
            <w:sz w:val="24"/>
            <w:szCs w:val="24"/>
          </w:rPr>
          <w:t>https://www.cislvicenza.it/it/progetti/buonlavoro/buonlavoro</w:t>
        </w:r>
      </w:hyperlink>
      <w:r>
        <w:rPr>
          <w:sz w:val="24"/>
          <w:szCs w:val="24"/>
        </w:rPr>
        <w:t xml:space="preserve"> </w:t>
      </w:r>
    </w:p>
    <w:p>
      <w:pPr>
        <w:pStyle w:val="Normal"/>
        <w:widowControl/>
        <w:ind w:left="0" w:right="0" w:hanging="0"/>
        <w:jc w:val="left"/>
        <w:rPr/>
      </w:pPr>
      <w:r>
        <w:rPr/>
      </w:r>
    </w:p>
    <w:p>
      <w:pPr>
        <w:pStyle w:val="Normal"/>
        <w:widowControl/>
        <w:ind w:left="0" w:right="0" w:hanging="0"/>
        <w:jc w:val="left"/>
        <w:rPr/>
      </w:pPr>
      <w:r>
        <w:rPr/>
        <w:t xml:space="preserve"> </w:t>
      </w:r>
      <w:r>
        <w:rPr>
          <w:b/>
          <w:bCs/>
          <w:u w:val="single"/>
        </w:rPr>
        <w:t>Veneto Lavoro - Osservatorio, pubblicazioni e studi sul Mercato del lavoro</w:t>
      </w:r>
    </w:p>
    <w:p>
      <w:pPr>
        <w:pStyle w:val="Normal"/>
        <w:widowControl/>
        <w:ind w:left="0" w:right="0" w:hanging="0"/>
        <w:jc w:val="left"/>
        <w:rPr/>
      </w:pPr>
      <w:r>
        <w:rPr/>
      </w:r>
    </w:p>
    <w:p>
      <w:pPr>
        <w:pStyle w:val="Normal"/>
        <w:widowControl/>
        <w:ind w:left="0" w:right="0" w:hanging="0"/>
        <w:jc w:val="left"/>
        <w:rPr/>
      </w:pPr>
      <w:r>
        <w:rPr/>
        <w:t xml:space="preserve"> </w:t>
      </w:r>
      <w:r>
        <w:rPr>
          <w:rStyle w:val="CollegamentoInternet"/>
        </w:rPr>
        <w:t>https://www.venetolavoro.it/</w:t>
      </w:r>
    </w:p>
    <w:p>
      <w:pPr>
        <w:pStyle w:val="Normal"/>
        <w:widowControl/>
        <w:ind w:left="0" w:right="0" w:hanging="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left"/>
        <w:rPr/>
      </w:pPr>
      <w:r>
        <w:rPr/>
        <w:t xml:space="preserve">                                                    </w:t>
      </w:r>
    </w:p>
    <w:p>
      <w:pPr>
        <w:pStyle w:val="Normal"/>
        <w:jc w:val="left"/>
        <w:rPr>
          <w:u w:val="single"/>
        </w:rPr>
      </w:pPr>
      <w:r>
        <w:rPr>
          <w:b/>
          <w:bCs/>
          <w:u w:val="single"/>
        </w:rPr>
        <w:t xml:space="preserve">Donne e cultura </w:t>
      </w:r>
    </w:p>
    <w:p>
      <w:pPr>
        <w:pStyle w:val="Normal"/>
        <w:jc w:val="left"/>
        <w:rPr/>
      </w:pPr>
      <w:r>
        <w:rPr/>
        <w:t xml:space="preserve"> </w:t>
      </w:r>
    </w:p>
    <w:p>
      <w:pPr>
        <w:pStyle w:val="Normal"/>
        <w:jc w:val="left"/>
        <w:rPr/>
      </w:pPr>
      <w:r>
        <w:rPr>
          <w:rStyle w:val="CollegamentoInternet"/>
        </w:rPr>
        <w:t>https://agcult.it/a/31793/2021-02-07/equita-di-genere-il-nuovo-decalogo-di-genere-per-le-industrie-culturali-e-creative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Corpodeltesto"/>
        <w:bidi w:val="0"/>
        <w:spacing w:lineRule="auto" w:line="276" w:before="120" w:after="0"/>
        <w:jc w:val="left"/>
        <w:rPr/>
      </w:pPr>
      <w:r>
        <w:fldChar w:fldCharType="begin"/>
      </w:r>
      <w:r>
        <w:rPr>
          <w:rStyle w:val="CollegamentoInternet"/>
          <w:u w:val="single"/>
          <w:color w:val="1155CC"/>
          <w:lang w:val="zxx" w:eastAsia="zxx" w:bidi="zxx"/>
        </w:rPr>
        <w:instrText> HYPERLINK "https://www.raicultura.it/webdoc/otto-marzo/index.html?fbclid=IwAR1kp6Ma_w0urhc-GspdvXLIhN9BcE4awAUGZQ97FuAkoGj-lANF0gav4rY" \l "welcome"</w:instrText>
      </w:r>
      <w:r>
        <w:rPr>
          <w:rStyle w:val="CollegamentoInternet"/>
          <w:u w:val="single"/>
          <w:color w:val="1155CC"/>
          <w:lang w:val="zxx" w:eastAsia="zxx" w:bidi="zxx"/>
        </w:rPr>
        <w:fldChar w:fldCharType="separate"/>
      </w:r>
      <w:r>
        <w:rPr>
          <w:rStyle w:val="CollegamentoInternet"/>
          <w:color w:val="1155CC"/>
          <w:u w:val="single"/>
          <w:lang w:val="zxx" w:eastAsia="zxx" w:bidi="zxx"/>
        </w:rPr>
        <w:t>https://www.raicultura.it/webdoc/otto-marzo/index.html?fbclid=IwAR1kp6Ma_w0urhc-GspdvXLIhN9BcE4awAUGZQ97FuAkoGj-lANF0gav4rY#welcome</w:t>
      </w:r>
      <w:r>
        <w:rPr>
          <w:rStyle w:val="CollegamentoInternet"/>
          <w:u w:val="single"/>
          <w:color w:val="1155CC"/>
          <w:lang w:val="zxx" w:eastAsia="zxx" w:bidi="zxx"/>
        </w:rPr>
        <w:fldChar w:fldCharType="end"/>
      </w:r>
    </w:p>
    <w:p>
      <w:pPr>
        <w:pStyle w:val="Corpodeltesto"/>
        <w:bidi w:val="0"/>
        <w:spacing w:lineRule="auto" w:line="276" w:before="120" w:after="0"/>
        <w:jc w:val="left"/>
        <w:rPr>
          <w:color w:val="1155CC"/>
          <w:u w:val="single"/>
          <w:lang w:val="zxx" w:eastAsia="zxx" w:bidi="zxx"/>
        </w:rPr>
      </w:pPr>
      <w:r>
        <w:rPr>
          <w:color w:val="1155CC"/>
          <w:u w:val="single"/>
          <w:lang w:val="zxx" w:eastAsia="zxx" w:bidi="zxx"/>
        </w:rPr>
      </w:r>
    </w:p>
    <w:p>
      <w:pPr>
        <w:pStyle w:val="Corpodeltesto"/>
        <w:bidi w:val="0"/>
        <w:spacing w:lineRule="auto" w:line="276" w:before="120" w:after="0"/>
        <w:jc w:val="left"/>
        <w:rPr>
          <w:u w:val="single"/>
        </w:rPr>
      </w:pPr>
      <w:r>
        <w:rPr>
          <w:b/>
          <w:bCs/>
          <w:color w:val="000000"/>
          <w:u w:val="single"/>
          <w:lang w:val="zxx" w:eastAsia="zxx" w:bidi="zxx"/>
        </w:rPr>
        <w:t>Varie</w:t>
      </w:r>
    </w:p>
    <w:p>
      <w:pPr>
        <w:pStyle w:val="Corpodeltesto"/>
        <w:bidi w:val="0"/>
        <w:spacing w:lineRule="auto" w:line="276" w:before="120" w:after="0"/>
        <w:jc w:val="left"/>
        <w:rPr>
          <w:b/>
          <w:b/>
          <w:bCs/>
          <w:color w:val="000000"/>
          <w:lang w:val="zxx" w:eastAsia="zxx" w:bidi="zxx"/>
        </w:rPr>
      </w:pPr>
      <w:r>
        <w:rPr>
          <w:u w:val="single"/>
        </w:rPr>
      </w:r>
    </w:p>
    <w:p>
      <w:pPr>
        <w:pStyle w:val="Normal"/>
        <w:jc w:val="left"/>
        <w:rPr/>
      </w:pPr>
      <w:hyperlink r:id="rId9">
        <w:r>
          <w:rPr>
            <w:rStyle w:val="CollegamentoInternet"/>
            <w:caps w:val="false"/>
            <w:smallCaps w:val="false"/>
            <w:color w:val="222222"/>
            <w:spacing w:val="0"/>
            <w:u w:val="single"/>
            <w:lang w:val="zxx" w:eastAsia="zxx"/>
          </w:rPr>
          <w:t>https://www.facebook.com/DateciVoce</w:t>
        </w:r>
      </w:hyperlink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hyperlink r:id="rId10">
        <w:r>
          <w:rPr>
            <w:caps w:val="false"/>
            <w:smallCaps w:val="false"/>
            <w:color w:val="222222"/>
            <w:spacing w:val="0"/>
            <w:u w:val="single"/>
            <w:lang w:val="zxx" w:eastAsia="zxx"/>
          </w:rPr>
          <w:t>https://www.ilgiustomezzo.it</w:t>
        </w:r>
      </w:hyperlink>
    </w:p>
    <w:p>
      <w:pPr>
        <w:pStyle w:val="Normal"/>
        <w:bidi w:val="0"/>
        <w:spacing w:lineRule="auto" w:line="276" w:before="120" w:after="0"/>
        <w:jc w:val="left"/>
        <w:rPr>
          <w:lang w:val="zxx" w:eastAsia="zxx" w:bidi="zxx"/>
        </w:rPr>
      </w:pPr>
      <w:r>
        <w:rPr>
          <w:lang w:val="zxx" w:eastAsia="zxx" w:bidi="zxx"/>
        </w:rPr>
      </w:r>
    </w:p>
    <w:p>
      <w:pPr>
        <w:pStyle w:val="Corpodeltesto"/>
        <w:bidi w:val="0"/>
        <w:spacing w:lineRule="auto" w:line="276" w:before="120" w:after="0"/>
        <w:jc w:val="left"/>
        <w:rPr>
          <w:color w:val="1155CC"/>
          <w:u w:val="single"/>
          <w:lang w:val="zxx" w:eastAsia="zxx" w:bidi="zxx"/>
        </w:rPr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Roboto">
    <w:altName w:val="RobotoDraft"/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Tahoma"/>
        <w:kern w:val="2"/>
        <w:sz w:val="24"/>
        <w:szCs w:val="24"/>
        <w:lang w:val="it-IT" w:eastAsia="zh-CN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Tahoma"/>
      <w:color w:val="auto"/>
      <w:kern w:val="2"/>
      <w:sz w:val="24"/>
      <w:szCs w:val="24"/>
      <w:lang w:val="it-IT" w:eastAsia="zh-CN" w:bidi="zxx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Tahoma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isac-cgil.it/wp-content/uploads/FPS-8M2021_Manifesto.pdf" TargetMode="External"/><Relationship Id="rId3" Type="http://schemas.openxmlformats.org/officeDocument/2006/relationships/hyperlink" Target="https://www.fisac-cgil.it/category/dipartimenti/dip-politiche-di-genere" TargetMode="External"/><Relationship Id="rId4" Type="http://schemas.openxmlformats.org/officeDocument/2006/relationships/hyperlink" Target="https://www.fisac-cgil.it/103632/donne-a-pieno-titolo-parte-integrante-dello-stesso-cielo-gli-atti" TargetMode="External"/><Relationship Id="rId5" Type="http://schemas.openxmlformats.org/officeDocument/2006/relationships/hyperlink" Target="https://youtu.be/by8c16VLG1s" TargetMode="External"/><Relationship Id="rId6" Type="http://schemas.openxmlformats.org/officeDocument/2006/relationships/hyperlink" Target="https://www.corriere.it/dataroom-milena-gabanelli/quote-rosa-cosa-sono-perche-non-funzionano-politica-rosatellum-meccanismi-beffa-donne-candidature-elezioni-collegi-voti/07888b7a-8fca-11eb-bb16-68ed0eb2a8f6-va.shtml" TargetMode="External"/><Relationship Id="rId7" Type="http://schemas.openxmlformats.org/officeDocument/2006/relationships/hyperlink" Target="https://www.cislvicenza.it/it/progetti/buonlavoro/buonlavoro" TargetMode="External"/><Relationship Id="rId8" Type="http://schemas.openxmlformats.org/officeDocument/2006/relationships/hyperlink" Target="https://www.cislvicenza.it/it/progetti/buonlavoro/buonlavoro" TargetMode="External"/><Relationship Id="rId9" Type="http://schemas.openxmlformats.org/officeDocument/2006/relationships/hyperlink" Target="https://www.facebook.com/DateciVoce" TargetMode="External"/><Relationship Id="rId10" Type="http://schemas.openxmlformats.org/officeDocument/2006/relationships/hyperlink" Target="https://www.ilgiustomezzo.it/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</TotalTime>
  <Application>LibreOffice/7.1.0.3$Windows_X86_64 LibreOffice_project/f6099ecf3d29644b5008cc8f48f42f4a40986e4c</Application>
  <AppVersion>15.0000</AppVersion>
  <Pages>1</Pages>
  <Words>44</Words>
  <Characters>1111</Characters>
  <CharactersWithSpaces>1203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2021-04-28T17:18:32Z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